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8E6" w:rsidRDefault="005870B0" w:rsidP="00844E0B">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A5314B"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A5314B"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A5314B"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5314B" w:rsidRDefault="00A5314B" w:rsidP="00844E0B">
      <w:pPr>
        <w:spacing w:after="0" w:line="480" w:lineRule="auto"/>
        <w:rPr>
          <w:rFonts w:ascii="Times New Roman" w:hAnsi="Times New Roman" w:cs="Times New Roman"/>
          <w:sz w:val="24"/>
          <w:szCs w:val="24"/>
        </w:rPr>
      </w:pPr>
    </w:p>
    <w:p w:rsidR="00A5314B"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Q1</w:t>
      </w:r>
    </w:p>
    <w:p w:rsidR="00CB2361"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federal open market consists of twelve members. Seven of them from the </w:t>
      </w:r>
      <w:r w:rsidR="00A14002">
        <w:rPr>
          <w:rFonts w:ascii="Times New Roman" w:hAnsi="Times New Roman" w:cs="Times New Roman"/>
          <w:sz w:val="24"/>
          <w:szCs w:val="24"/>
        </w:rPr>
        <w:t>BOG</w:t>
      </w:r>
      <w:r>
        <w:rPr>
          <w:rFonts w:ascii="Times New Roman" w:hAnsi="Times New Roman" w:cs="Times New Roman"/>
          <w:sz w:val="24"/>
          <w:szCs w:val="24"/>
        </w:rPr>
        <w:t xml:space="preserve"> of the </w:t>
      </w:r>
      <w:r w:rsidR="005E5AB5">
        <w:rPr>
          <w:rFonts w:ascii="Times New Roman" w:hAnsi="Times New Roman" w:cs="Times New Roman"/>
          <w:sz w:val="24"/>
          <w:szCs w:val="24"/>
        </w:rPr>
        <w:t>F</w:t>
      </w:r>
      <w:r>
        <w:rPr>
          <w:rFonts w:ascii="Times New Roman" w:hAnsi="Times New Roman" w:cs="Times New Roman"/>
          <w:sz w:val="24"/>
          <w:szCs w:val="24"/>
        </w:rPr>
        <w:t xml:space="preserve">ederal </w:t>
      </w:r>
      <w:r w:rsidR="005E5AB5">
        <w:rPr>
          <w:rFonts w:ascii="Times New Roman" w:hAnsi="Times New Roman" w:cs="Times New Roman"/>
          <w:sz w:val="24"/>
          <w:szCs w:val="24"/>
        </w:rPr>
        <w:t>R</w:t>
      </w:r>
      <w:r>
        <w:rPr>
          <w:rFonts w:ascii="Times New Roman" w:hAnsi="Times New Roman" w:cs="Times New Roman"/>
          <w:sz w:val="24"/>
          <w:szCs w:val="24"/>
        </w:rPr>
        <w:t xml:space="preserve">eserve </w:t>
      </w:r>
      <w:r w:rsidR="005E5AB5">
        <w:rPr>
          <w:rFonts w:ascii="Times New Roman" w:hAnsi="Times New Roman" w:cs="Times New Roman"/>
          <w:sz w:val="24"/>
          <w:szCs w:val="24"/>
        </w:rPr>
        <w:t>S</w:t>
      </w:r>
      <w:r>
        <w:rPr>
          <w:rFonts w:ascii="Times New Roman" w:hAnsi="Times New Roman" w:cs="Times New Roman"/>
          <w:sz w:val="24"/>
          <w:szCs w:val="24"/>
        </w:rPr>
        <w:t>ystem</w:t>
      </w:r>
      <w:r w:rsidR="002873CF">
        <w:rPr>
          <w:rFonts w:ascii="Times New Roman" w:hAnsi="Times New Roman" w:cs="Times New Roman"/>
          <w:sz w:val="24"/>
          <w:szCs w:val="24"/>
        </w:rPr>
        <w:t>, Federal Reserve President of the New York bank</w:t>
      </w:r>
      <w:r w:rsidR="00A14002">
        <w:rPr>
          <w:rFonts w:ascii="Times New Roman" w:hAnsi="Times New Roman" w:cs="Times New Roman"/>
          <w:sz w:val="24"/>
          <w:szCs w:val="24"/>
        </w:rPr>
        <w:t xml:space="preserve">, </w:t>
      </w:r>
      <w:r>
        <w:rPr>
          <w:rFonts w:ascii="Times New Roman" w:hAnsi="Times New Roman" w:cs="Times New Roman"/>
          <w:sz w:val="24"/>
          <w:szCs w:val="24"/>
        </w:rPr>
        <w:t xml:space="preserve">finally </w:t>
      </w:r>
      <w:r w:rsidR="00A14002">
        <w:rPr>
          <w:rFonts w:ascii="Times New Roman" w:hAnsi="Times New Roman" w:cs="Times New Roman"/>
          <w:sz w:val="24"/>
          <w:szCs w:val="24"/>
        </w:rPr>
        <w:t xml:space="preserve">four among the remaining </w:t>
      </w:r>
      <w:r>
        <w:rPr>
          <w:rFonts w:ascii="Times New Roman" w:hAnsi="Times New Roman" w:cs="Times New Roman"/>
          <w:sz w:val="24"/>
          <w:szCs w:val="24"/>
        </w:rPr>
        <w:t>Federal Reserve Banks</w:t>
      </w:r>
      <w:r w:rsidR="00A14002">
        <w:rPr>
          <w:rFonts w:ascii="Times New Roman" w:hAnsi="Times New Roman" w:cs="Times New Roman"/>
          <w:sz w:val="24"/>
          <w:szCs w:val="24"/>
        </w:rPr>
        <w:t xml:space="preserve"> eleven of them</w:t>
      </w:r>
      <w:r>
        <w:rPr>
          <w:rFonts w:ascii="Times New Roman" w:hAnsi="Times New Roman" w:cs="Times New Roman"/>
          <w:sz w:val="24"/>
          <w:szCs w:val="24"/>
        </w:rPr>
        <w:t>.</w:t>
      </w:r>
    </w:p>
    <w:p w:rsidR="00A5314B"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The FOMC conducts the nations monetary policy while the supreme court</w:t>
      </w:r>
      <w:r w:rsidR="006E6819">
        <w:rPr>
          <w:rFonts w:ascii="Times New Roman" w:hAnsi="Times New Roman" w:cs="Times New Roman"/>
          <w:sz w:val="24"/>
          <w:szCs w:val="24"/>
        </w:rPr>
        <w:t xml:space="preserve"> is the last resort or the highest court. Other functions of the FOMC include </w:t>
      </w:r>
      <w:r w:rsidR="00A61278">
        <w:rPr>
          <w:rFonts w:ascii="Times New Roman" w:hAnsi="Times New Roman" w:cs="Times New Roman"/>
          <w:sz w:val="24"/>
          <w:szCs w:val="24"/>
        </w:rPr>
        <w:t>stability promotion</w:t>
      </w:r>
      <w:r w:rsidR="006E6819">
        <w:rPr>
          <w:rFonts w:ascii="Times New Roman" w:hAnsi="Times New Roman" w:cs="Times New Roman"/>
          <w:sz w:val="24"/>
          <w:szCs w:val="24"/>
        </w:rPr>
        <w:t xml:space="preserve"> of the financial </w:t>
      </w:r>
      <w:r w:rsidR="00864141">
        <w:rPr>
          <w:rFonts w:ascii="Times New Roman" w:hAnsi="Times New Roman" w:cs="Times New Roman"/>
          <w:sz w:val="24"/>
          <w:szCs w:val="24"/>
        </w:rPr>
        <w:t>system,</w:t>
      </w:r>
      <w:r w:rsidR="006E6819">
        <w:rPr>
          <w:rFonts w:ascii="Times New Roman" w:hAnsi="Times New Roman" w:cs="Times New Roman"/>
          <w:sz w:val="24"/>
          <w:szCs w:val="24"/>
        </w:rPr>
        <w:t xml:space="preserve"> </w:t>
      </w:r>
      <w:r w:rsidR="00A61278">
        <w:rPr>
          <w:rFonts w:ascii="Times New Roman" w:hAnsi="Times New Roman" w:cs="Times New Roman"/>
          <w:sz w:val="24"/>
          <w:szCs w:val="24"/>
        </w:rPr>
        <w:t xml:space="preserve">safety promotion of </w:t>
      </w:r>
      <w:r w:rsidR="006E6819">
        <w:rPr>
          <w:rFonts w:ascii="Times New Roman" w:hAnsi="Times New Roman" w:cs="Times New Roman"/>
          <w:sz w:val="24"/>
          <w:szCs w:val="24"/>
        </w:rPr>
        <w:t>financial institutions</w:t>
      </w:r>
      <w:r w:rsidR="007A0140">
        <w:rPr>
          <w:rFonts w:ascii="Times New Roman" w:hAnsi="Times New Roman" w:cs="Times New Roman"/>
          <w:sz w:val="24"/>
          <w:szCs w:val="24"/>
        </w:rPr>
        <w:t>.</w:t>
      </w:r>
    </w:p>
    <w:p w:rsidR="00864141"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Q2</w:t>
      </w:r>
    </w:p>
    <w:p w:rsidR="00864141"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The debt to GDP ratio increases, hence the debt holders may request and demand more interest payments</w:t>
      </w:r>
      <w:r w:rsidR="005572CC">
        <w:rPr>
          <w:rFonts w:ascii="Times New Roman" w:hAnsi="Times New Roman" w:cs="Times New Roman"/>
          <w:sz w:val="24"/>
          <w:szCs w:val="24"/>
        </w:rPr>
        <w:t xml:space="preserve">, as the risk is increasing; thus, they want compensation. The economy will be slowed down as there will be a decrease in the U.S </w:t>
      </w:r>
      <w:r w:rsidR="00EA5355">
        <w:rPr>
          <w:rFonts w:ascii="Times New Roman" w:hAnsi="Times New Roman" w:cs="Times New Roman"/>
          <w:sz w:val="24"/>
          <w:szCs w:val="24"/>
        </w:rPr>
        <w:t>treasury’s which as a result will increase the interest rates.</w:t>
      </w:r>
      <w:r w:rsidR="00A1204B">
        <w:rPr>
          <w:rFonts w:ascii="Times New Roman" w:hAnsi="Times New Roman" w:cs="Times New Roman"/>
          <w:sz w:val="24"/>
          <w:szCs w:val="24"/>
        </w:rPr>
        <w:t xml:space="preserve"> Secondly, the value of the dollar goes hand in hand with the demand for the U.S </w:t>
      </w:r>
      <w:r w:rsidR="00AE572D">
        <w:rPr>
          <w:rFonts w:ascii="Times New Roman" w:hAnsi="Times New Roman" w:cs="Times New Roman"/>
          <w:sz w:val="24"/>
          <w:szCs w:val="24"/>
        </w:rPr>
        <w:t>treasuries</w:t>
      </w:r>
      <w:r w:rsidR="00A1204B">
        <w:rPr>
          <w:rFonts w:ascii="Times New Roman" w:hAnsi="Times New Roman" w:cs="Times New Roman"/>
          <w:sz w:val="24"/>
          <w:szCs w:val="24"/>
        </w:rPr>
        <w:t>.</w:t>
      </w:r>
      <w:r w:rsidR="00D5206A">
        <w:rPr>
          <w:rFonts w:ascii="Times New Roman" w:hAnsi="Times New Roman" w:cs="Times New Roman"/>
          <w:sz w:val="24"/>
          <w:szCs w:val="24"/>
        </w:rPr>
        <w:t xml:space="preserve"> Which leads the dollar to decline, leading to the debt holders being paid with a worthless dollar decreasing the demand more.</w:t>
      </w:r>
      <w:r w:rsidR="009C79BC">
        <w:rPr>
          <w:rFonts w:ascii="Times New Roman" w:hAnsi="Times New Roman" w:cs="Times New Roman"/>
          <w:sz w:val="24"/>
          <w:szCs w:val="24"/>
        </w:rPr>
        <w:t xml:space="preserve"> Which </w:t>
      </w:r>
      <w:r w:rsidR="005E5D4B">
        <w:rPr>
          <w:rFonts w:ascii="Times New Roman" w:hAnsi="Times New Roman" w:cs="Times New Roman"/>
          <w:sz w:val="24"/>
          <w:szCs w:val="24"/>
        </w:rPr>
        <w:t>ultimately</w:t>
      </w:r>
      <w:r w:rsidR="009C79BC">
        <w:rPr>
          <w:rFonts w:ascii="Times New Roman" w:hAnsi="Times New Roman" w:cs="Times New Roman"/>
          <w:sz w:val="24"/>
          <w:szCs w:val="24"/>
        </w:rPr>
        <w:t xml:space="preserve"> leads to the debt holders investing more in their countries.</w:t>
      </w:r>
    </w:p>
    <w:p w:rsidR="00844E0B" w:rsidRDefault="00844E0B" w:rsidP="00844E0B">
      <w:pPr>
        <w:spacing w:after="0" w:line="480" w:lineRule="auto"/>
        <w:rPr>
          <w:rFonts w:ascii="Times New Roman" w:hAnsi="Times New Roman" w:cs="Times New Roman"/>
          <w:sz w:val="24"/>
          <w:szCs w:val="24"/>
        </w:rPr>
      </w:pPr>
    </w:p>
    <w:p w:rsidR="00844E0B" w:rsidRDefault="00844E0B" w:rsidP="00844E0B">
      <w:pPr>
        <w:spacing w:after="0" w:line="480" w:lineRule="auto"/>
        <w:rPr>
          <w:rFonts w:ascii="Times New Roman" w:hAnsi="Times New Roman" w:cs="Times New Roman"/>
          <w:sz w:val="24"/>
          <w:szCs w:val="24"/>
        </w:rPr>
      </w:pPr>
    </w:p>
    <w:p w:rsidR="00844E0B" w:rsidRDefault="00844E0B" w:rsidP="00844E0B">
      <w:pPr>
        <w:spacing w:after="0" w:line="480" w:lineRule="auto"/>
        <w:rPr>
          <w:rFonts w:ascii="Times New Roman" w:hAnsi="Times New Roman" w:cs="Times New Roman"/>
          <w:sz w:val="24"/>
          <w:szCs w:val="24"/>
        </w:rPr>
      </w:pPr>
    </w:p>
    <w:p w:rsidR="00DA151E"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Q3</w:t>
      </w:r>
    </w:p>
    <w:p w:rsidR="00DA151E"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Yes,</w:t>
      </w:r>
      <w:r w:rsidR="00FB2992">
        <w:rPr>
          <w:rFonts w:ascii="Times New Roman" w:hAnsi="Times New Roman" w:cs="Times New Roman"/>
          <w:sz w:val="24"/>
          <w:szCs w:val="24"/>
        </w:rPr>
        <w:t xml:space="preserve"> it works and keeps the major economic indicators within an appropriate range.</w:t>
      </w:r>
      <w:r w:rsidR="00292E39">
        <w:rPr>
          <w:rFonts w:ascii="Times New Roman" w:hAnsi="Times New Roman" w:cs="Times New Roman"/>
          <w:sz w:val="24"/>
          <w:szCs w:val="24"/>
        </w:rPr>
        <w:t xml:space="preserve"> This is evident as applying the deficit-to-GDP ratio in 2019 was projected at 2.8% showing an increase of 0.2% over the last one year. </w:t>
      </w:r>
    </w:p>
    <w:p w:rsidR="00864141"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Q4</w:t>
      </w:r>
    </w:p>
    <w:p w:rsidR="0061046F"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There are three steps that the bank can take or per round which are; there will be an increase in deposits which eventually increases the banks' reserves</w:t>
      </w:r>
      <w:r w:rsidR="00C86377">
        <w:rPr>
          <w:rFonts w:ascii="Times New Roman" w:hAnsi="Times New Roman" w:cs="Times New Roman"/>
          <w:sz w:val="24"/>
          <w:szCs w:val="24"/>
        </w:rPr>
        <w:t>.</w:t>
      </w:r>
      <w:r w:rsidR="00E30137">
        <w:rPr>
          <w:rFonts w:ascii="Times New Roman" w:hAnsi="Times New Roman" w:cs="Times New Roman"/>
          <w:sz w:val="24"/>
          <w:szCs w:val="24"/>
        </w:rPr>
        <w:t xml:space="preserve"> The bank can either make the loans</w:t>
      </w:r>
      <w:r w:rsidR="00434E45">
        <w:rPr>
          <w:rFonts w:ascii="Times New Roman" w:hAnsi="Times New Roman" w:cs="Times New Roman"/>
          <w:sz w:val="24"/>
          <w:szCs w:val="24"/>
        </w:rPr>
        <w:t xml:space="preserve"> to </w:t>
      </w:r>
      <w:r w:rsidR="00557E55">
        <w:rPr>
          <w:rFonts w:ascii="Times New Roman" w:hAnsi="Times New Roman" w:cs="Times New Roman"/>
          <w:sz w:val="24"/>
          <w:szCs w:val="24"/>
        </w:rPr>
        <w:t>be equal</w:t>
      </w:r>
      <w:r w:rsidR="00434E45">
        <w:rPr>
          <w:rFonts w:ascii="Times New Roman" w:hAnsi="Times New Roman" w:cs="Times New Roman"/>
          <w:sz w:val="24"/>
          <w:szCs w:val="24"/>
        </w:rPr>
        <w:t xml:space="preserve"> to the </w:t>
      </w:r>
      <w:r w:rsidR="00E30137">
        <w:rPr>
          <w:rFonts w:ascii="Times New Roman" w:hAnsi="Times New Roman" w:cs="Times New Roman"/>
          <w:sz w:val="24"/>
          <w:szCs w:val="24"/>
        </w:rPr>
        <w:t>excess reserves</w:t>
      </w:r>
      <w:r w:rsidR="00406594">
        <w:rPr>
          <w:rFonts w:ascii="Times New Roman" w:hAnsi="Times New Roman" w:cs="Times New Roman"/>
          <w:sz w:val="24"/>
          <w:szCs w:val="24"/>
        </w:rPr>
        <w:t xml:space="preserve"> or credits to be made through increasing the deposits demand</w:t>
      </w:r>
      <w:r w:rsidR="004E317C">
        <w:rPr>
          <w:rFonts w:ascii="Times New Roman" w:hAnsi="Times New Roman" w:cs="Times New Roman"/>
          <w:sz w:val="24"/>
          <w:szCs w:val="24"/>
        </w:rPr>
        <w:t>. The check i</w:t>
      </w:r>
      <w:r w:rsidR="00557E55">
        <w:rPr>
          <w:rFonts w:ascii="Times New Roman" w:hAnsi="Times New Roman" w:cs="Times New Roman"/>
          <w:sz w:val="24"/>
          <w:szCs w:val="24"/>
        </w:rPr>
        <w:t xml:space="preserve">s then deposited in another </w:t>
      </w:r>
      <w:r w:rsidR="004E317C">
        <w:rPr>
          <w:rFonts w:ascii="Times New Roman" w:hAnsi="Times New Roman" w:cs="Times New Roman"/>
          <w:sz w:val="24"/>
          <w:szCs w:val="24"/>
        </w:rPr>
        <w:t>bank and</w:t>
      </w:r>
      <w:r w:rsidR="00557E55">
        <w:rPr>
          <w:rFonts w:ascii="Times New Roman" w:hAnsi="Times New Roman" w:cs="Times New Roman"/>
          <w:sz w:val="24"/>
          <w:szCs w:val="24"/>
        </w:rPr>
        <w:t xml:space="preserve"> its</w:t>
      </w:r>
      <w:r w:rsidR="004E317C">
        <w:rPr>
          <w:rFonts w:ascii="Times New Roman" w:hAnsi="Times New Roman" w:cs="Times New Roman"/>
          <w:sz w:val="24"/>
          <w:szCs w:val="24"/>
        </w:rPr>
        <w:t xml:space="preserve"> clears, meaning the first bank does not have an excess reserve, making the second bank free to create a loan as it has excess. </w:t>
      </w:r>
    </w:p>
    <w:p w:rsidR="001829BE"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Q5</w:t>
      </w:r>
    </w:p>
    <w:p w:rsidR="001829BE"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a monetary policy where the central bank buys government bonds to inject </w:t>
      </w:r>
      <w:r w:rsidR="00623D65">
        <w:rPr>
          <w:rFonts w:ascii="Times New Roman" w:hAnsi="Times New Roman" w:cs="Times New Roman"/>
          <w:sz w:val="24"/>
          <w:szCs w:val="24"/>
        </w:rPr>
        <w:t>money into</w:t>
      </w:r>
      <w:r>
        <w:rPr>
          <w:rFonts w:ascii="Times New Roman" w:hAnsi="Times New Roman" w:cs="Times New Roman"/>
          <w:sz w:val="24"/>
          <w:szCs w:val="24"/>
        </w:rPr>
        <w:t xml:space="preserve"> the economy</w:t>
      </w:r>
      <w:r w:rsidR="003A19FC">
        <w:rPr>
          <w:rFonts w:ascii="Times New Roman" w:hAnsi="Times New Roman" w:cs="Times New Roman"/>
          <w:sz w:val="24"/>
          <w:szCs w:val="24"/>
        </w:rPr>
        <w:t>, usually used when the inflation is at a very low rate.</w:t>
      </w:r>
      <w:r w:rsidR="00623D65">
        <w:rPr>
          <w:rFonts w:ascii="Times New Roman" w:hAnsi="Times New Roman" w:cs="Times New Roman"/>
          <w:sz w:val="24"/>
          <w:szCs w:val="24"/>
        </w:rPr>
        <w:t xml:space="preserve"> Open market operations </w:t>
      </w:r>
      <w:r w:rsidR="00A479F1">
        <w:rPr>
          <w:rFonts w:ascii="Times New Roman" w:hAnsi="Times New Roman" w:cs="Times New Roman"/>
          <w:sz w:val="24"/>
          <w:szCs w:val="24"/>
        </w:rPr>
        <w:t>include</w:t>
      </w:r>
      <w:r w:rsidR="00406594">
        <w:rPr>
          <w:rFonts w:ascii="Times New Roman" w:hAnsi="Times New Roman" w:cs="Times New Roman"/>
          <w:sz w:val="24"/>
          <w:szCs w:val="24"/>
        </w:rPr>
        <w:t xml:space="preserve"> the trading </w:t>
      </w:r>
      <w:r w:rsidR="00623D65">
        <w:rPr>
          <w:rFonts w:ascii="Times New Roman" w:hAnsi="Times New Roman" w:cs="Times New Roman"/>
          <w:sz w:val="24"/>
          <w:szCs w:val="24"/>
        </w:rPr>
        <w:t>of bonds in the open market aiming at meeting the inflation and policy rate targeted.</w:t>
      </w:r>
      <w:r w:rsidR="003B614D">
        <w:rPr>
          <w:rFonts w:ascii="Times New Roman" w:hAnsi="Times New Roman" w:cs="Times New Roman"/>
          <w:sz w:val="24"/>
          <w:szCs w:val="24"/>
        </w:rPr>
        <w:t xml:space="preserve"> While the QE means buying mortgage-backed bonds and other loans that cannot be recovered</w:t>
      </w:r>
      <w:r w:rsidR="00A21072">
        <w:rPr>
          <w:rFonts w:ascii="Times New Roman" w:hAnsi="Times New Roman" w:cs="Times New Roman"/>
          <w:sz w:val="24"/>
          <w:szCs w:val="24"/>
        </w:rPr>
        <w:t>.</w:t>
      </w:r>
      <w:r w:rsidR="00BA1E3C">
        <w:rPr>
          <w:rFonts w:ascii="Times New Roman" w:hAnsi="Times New Roman" w:cs="Times New Roman"/>
          <w:sz w:val="24"/>
          <w:szCs w:val="24"/>
        </w:rPr>
        <w:t xml:space="preserve"> They do this to relieve the banks and spur lending which will ultimately stimulate the economy.</w:t>
      </w:r>
    </w:p>
    <w:p w:rsidR="001177F3"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Q6</w:t>
      </w:r>
    </w:p>
    <w:p w:rsidR="001177F3" w:rsidRDefault="005870B0" w:rsidP="00844E0B">
      <w:pPr>
        <w:spacing w:after="0" w:line="480" w:lineRule="auto"/>
        <w:rPr>
          <w:rFonts w:ascii="Times New Roman" w:hAnsi="Times New Roman" w:cs="Times New Roman"/>
          <w:sz w:val="24"/>
          <w:szCs w:val="24"/>
        </w:rPr>
      </w:pPr>
      <w:r>
        <w:rPr>
          <w:rFonts w:ascii="Times New Roman" w:hAnsi="Times New Roman" w:cs="Times New Roman"/>
          <w:sz w:val="24"/>
          <w:szCs w:val="24"/>
        </w:rPr>
        <w:t>Friedman's Theory states that "the quantity theory is in the first instance a theory of the demand for money. It is not a theory of output, or money income, or of the price level."</w:t>
      </w:r>
      <w:r w:rsidR="00B32E5A">
        <w:rPr>
          <w:rFonts w:ascii="Times New Roman" w:hAnsi="Times New Roman" w:cs="Times New Roman"/>
          <w:sz w:val="24"/>
          <w:szCs w:val="24"/>
        </w:rPr>
        <w:t xml:space="preserve"> He argues that the amount of money which is the balance is a commodity that is highly demanded</w:t>
      </w:r>
      <w:r w:rsidR="008B496A">
        <w:rPr>
          <w:rFonts w:ascii="Times New Roman" w:hAnsi="Times New Roman" w:cs="Times New Roman"/>
          <w:sz w:val="24"/>
          <w:szCs w:val="24"/>
        </w:rPr>
        <w:t xml:space="preserve"> because at the end of the day it gives yield to the party holding it.</w:t>
      </w:r>
      <w:r w:rsidR="00D14218">
        <w:rPr>
          <w:rFonts w:ascii="Times New Roman" w:hAnsi="Times New Roman" w:cs="Times New Roman"/>
          <w:sz w:val="24"/>
          <w:szCs w:val="24"/>
        </w:rPr>
        <w:t xml:space="preserve"> The velocity in this equation is usually constant and cannot</w:t>
      </w:r>
      <w:r w:rsidR="00406594">
        <w:rPr>
          <w:rFonts w:ascii="Times New Roman" w:hAnsi="Times New Roman" w:cs="Times New Roman"/>
          <w:sz w:val="24"/>
          <w:szCs w:val="24"/>
        </w:rPr>
        <w:t xml:space="preserve"> be affected</w:t>
      </w:r>
      <w:r w:rsidR="00D14218">
        <w:rPr>
          <w:rFonts w:ascii="Times New Roman" w:hAnsi="Times New Roman" w:cs="Times New Roman"/>
          <w:sz w:val="24"/>
          <w:szCs w:val="24"/>
        </w:rPr>
        <w:t xml:space="preserve"> by </w:t>
      </w:r>
      <w:r w:rsidR="00557E55">
        <w:rPr>
          <w:rFonts w:ascii="Times New Roman" w:hAnsi="Times New Roman" w:cs="Times New Roman"/>
          <w:sz w:val="24"/>
          <w:szCs w:val="24"/>
        </w:rPr>
        <w:t>a change in the amount of money</w:t>
      </w:r>
      <w:r w:rsidR="00D14218">
        <w:rPr>
          <w:rFonts w:ascii="Times New Roman" w:hAnsi="Times New Roman" w:cs="Times New Roman"/>
          <w:sz w:val="24"/>
          <w:szCs w:val="24"/>
        </w:rPr>
        <w:t>.</w:t>
      </w:r>
      <w:r w:rsidR="00B66131">
        <w:rPr>
          <w:rFonts w:ascii="Times New Roman" w:hAnsi="Times New Roman" w:cs="Times New Roman"/>
          <w:sz w:val="24"/>
          <w:szCs w:val="24"/>
        </w:rPr>
        <w:t xml:space="preserve"> What often determines the speed of money is the exogenous factors such as population, habits of the people and trade </w:t>
      </w:r>
      <w:r w:rsidR="00B66131">
        <w:rPr>
          <w:rFonts w:ascii="Times New Roman" w:hAnsi="Times New Roman" w:cs="Times New Roman"/>
          <w:sz w:val="24"/>
          <w:szCs w:val="24"/>
        </w:rPr>
        <w:lastRenderedPageBreak/>
        <w:t>activities among others.</w:t>
      </w:r>
      <w:r w:rsidR="00070686">
        <w:rPr>
          <w:rFonts w:ascii="Times New Roman" w:hAnsi="Times New Roman" w:cs="Times New Roman"/>
          <w:sz w:val="24"/>
          <w:szCs w:val="24"/>
        </w:rPr>
        <w:t xml:space="preserve"> Hence remains constant to</w:t>
      </w:r>
      <w:r w:rsidR="00406594">
        <w:rPr>
          <w:rFonts w:ascii="Times New Roman" w:hAnsi="Times New Roman" w:cs="Times New Roman"/>
          <w:sz w:val="24"/>
          <w:szCs w:val="24"/>
        </w:rPr>
        <w:t xml:space="preserve"> ensure that any </w:t>
      </w:r>
      <w:r w:rsidR="00070686">
        <w:rPr>
          <w:rFonts w:ascii="Times New Roman" w:hAnsi="Times New Roman" w:cs="Times New Roman"/>
          <w:sz w:val="24"/>
          <w:szCs w:val="24"/>
        </w:rPr>
        <w:t xml:space="preserve">supply </w:t>
      </w:r>
      <w:r w:rsidR="00406594">
        <w:rPr>
          <w:rFonts w:ascii="Times New Roman" w:hAnsi="Times New Roman" w:cs="Times New Roman"/>
          <w:sz w:val="24"/>
          <w:szCs w:val="24"/>
        </w:rPr>
        <w:t xml:space="preserve">changes </w:t>
      </w:r>
      <w:r w:rsidR="00070686">
        <w:rPr>
          <w:rFonts w:ascii="Times New Roman" w:hAnsi="Times New Roman" w:cs="Times New Roman"/>
          <w:sz w:val="24"/>
          <w:szCs w:val="24"/>
        </w:rPr>
        <w:t xml:space="preserve">of money does not affect the velocity. </w:t>
      </w:r>
    </w:p>
    <w:p w:rsidR="00223139" w:rsidRPr="007A24EC" w:rsidRDefault="005870B0" w:rsidP="00223139">
      <w:pPr>
        <w:spacing w:line="480" w:lineRule="auto"/>
        <w:rPr>
          <w:rFonts w:ascii="Times New Roman" w:hAnsi="Times New Roman" w:cs="Times New Roman"/>
          <w:sz w:val="24"/>
          <w:szCs w:val="24"/>
        </w:rPr>
      </w:pPr>
      <w:r w:rsidRPr="007A24EC">
        <w:rPr>
          <w:rFonts w:ascii="Times New Roman" w:hAnsi="Times New Roman" w:cs="Times New Roman"/>
          <w:sz w:val="24"/>
          <w:szCs w:val="24"/>
        </w:rPr>
        <w:t>Q7</w:t>
      </w:r>
    </w:p>
    <w:p w:rsidR="00223139" w:rsidRPr="007A24EC" w:rsidRDefault="005870B0" w:rsidP="00223139">
      <w:pPr>
        <w:spacing w:line="480" w:lineRule="auto"/>
        <w:rPr>
          <w:rFonts w:ascii="Times New Roman" w:hAnsi="Times New Roman" w:cs="Times New Roman"/>
          <w:sz w:val="24"/>
          <w:szCs w:val="24"/>
        </w:rPr>
      </w:pPr>
      <w:r w:rsidRPr="007A24EC">
        <w:rPr>
          <w:rFonts w:ascii="Times New Roman" w:hAnsi="Times New Roman" w:cs="Times New Roman"/>
          <w:sz w:val="24"/>
          <w:szCs w:val="24"/>
        </w:rPr>
        <w:t xml:space="preserve">The ultimate bust of the housing bubble in the United States was caused by; low short-term interest rate, low-interest rates on mortgages, relaxed standards for mortgage loans and irrational exuberance on the part of loan originators coupled with the mania for home ownership. </w:t>
      </w:r>
      <w:r>
        <w:rPr>
          <w:rFonts w:ascii="Times New Roman" w:hAnsi="Times New Roman" w:cs="Times New Roman"/>
          <w:sz w:val="24"/>
          <w:szCs w:val="24"/>
        </w:rPr>
        <w:t>During this period, there was an increase in mortgage lending, and a significant number of these mortgage lenders were the existing home who were refinancing because they believed they were taking advantage to extract home equity. When the market conditions changed, they were exposed to risky and expensive products. The low-interest rates led to continued borrowing, and</w:t>
      </w:r>
      <w:r w:rsidR="00562A8A">
        <w:rPr>
          <w:rFonts w:ascii="Times New Roman" w:hAnsi="Times New Roman" w:cs="Times New Roman"/>
          <w:sz w:val="24"/>
          <w:szCs w:val="24"/>
        </w:rPr>
        <w:t xml:space="preserve"> when the housing market stopped</w:t>
      </w:r>
      <w:r>
        <w:rPr>
          <w:rFonts w:ascii="Times New Roman" w:hAnsi="Times New Roman" w:cs="Times New Roman"/>
          <w:sz w:val="24"/>
          <w:szCs w:val="24"/>
        </w:rPr>
        <w:t xml:space="preserve"> and interest rates began to rise, the housing bubble busted. </w:t>
      </w:r>
    </w:p>
    <w:p w:rsidR="00223139" w:rsidRPr="007A24EC" w:rsidRDefault="005870B0" w:rsidP="00223139">
      <w:pPr>
        <w:spacing w:line="480" w:lineRule="auto"/>
        <w:rPr>
          <w:rFonts w:ascii="Times New Roman" w:hAnsi="Times New Roman" w:cs="Times New Roman"/>
          <w:sz w:val="24"/>
          <w:szCs w:val="24"/>
        </w:rPr>
      </w:pPr>
      <w:r w:rsidRPr="007A24EC">
        <w:rPr>
          <w:rFonts w:ascii="Times New Roman" w:hAnsi="Times New Roman" w:cs="Times New Roman"/>
          <w:sz w:val="24"/>
          <w:szCs w:val="24"/>
        </w:rPr>
        <w:t>Q8</w:t>
      </w:r>
    </w:p>
    <w:p w:rsidR="00223139" w:rsidRPr="007A24EC" w:rsidRDefault="005870B0" w:rsidP="00223139">
      <w:pPr>
        <w:spacing w:line="480" w:lineRule="auto"/>
        <w:rPr>
          <w:rFonts w:ascii="Times New Roman" w:hAnsi="Times New Roman" w:cs="Times New Roman"/>
          <w:sz w:val="24"/>
          <w:szCs w:val="24"/>
        </w:rPr>
      </w:pPr>
      <w:r w:rsidRPr="007A24EC">
        <w:rPr>
          <w:rFonts w:ascii="Times New Roman" w:hAnsi="Times New Roman" w:cs="Times New Roman"/>
          <w:sz w:val="24"/>
          <w:szCs w:val="24"/>
        </w:rPr>
        <w:t>Conservatives argue that most significant opportunities and higher standards of living are created through a free market in which capitalism is competitive.</w:t>
      </w:r>
      <w:r>
        <w:rPr>
          <w:rFonts w:ascii="Times New Roman" w:hAnsi="Times New Roman" w:cs="Times New Roman"/>
          <w:sz w:val="24"/>
          <w:szCs w:val="24"/>
        </w:rPr>
        <w:t xml:space="preserve"> They believe that free markets produce more job opportunities, increased rate of economic growth and the highest standards of living for all people.</w:t>
      </w:r>
      <w:r w:rsidRPr="007A24EC">
        <w:rPr>
          <w:rFonts w:ascii="Times New Roman" w:hAnsi="Times New Roman" w:cs="Times New Roman"/>
          <w:sz w:val="24"/>
          <w:szCs w:val="24"/>
        </w:rPr>
        <w:t xml:space="preserve"> They favor government spending cuts, lower taxes, fewer regulations, free trade, low inflation, and domestic energy production.  However, when a recession occurs, people lose their jobs and homes.</w:t>
      </w:r>
      <w:r>
        <w:rPr>
          <w:rFonts w:ascii="Times New Roman" w:hAnsi="Times New Roman" w:cs="Times New Roman"/>
          <w:sz w:val="24"/>
          <w:szCs w:val="24"/>
        </w:rPr>
        <w:t xml:space="preserve"> The conservatives do not trust human motive, and he, therefore, hesitates to help the unemployed, for fear that a taste for unemployment would be the outcome. The conservatives believe that short-run troubles are inevitable and hence concentrate on the long-run problems. They are convinced that endeavors to alleviate them fail in the present and damage the prospects for economic growth in the future.</w:t>
      </w:r>
      <w:r w:rsidRPr="007A24EC">
        <w:rPr>
          <w:rFonts w:ascii="Times New Roman" w:hAnsi="Times New Roman" w:cs="Times New Roman"/>
          <w:sz w:val="24"/>
          <w:szCs w:val="24"/>
        </w:rPr>
        <w:t xml:space="preserve"> The conservatives strongly believe that even though </w:t>
      </w:r>
      <w:r w:rsidRPr="007A24EC">
        <w:rPr>
          <w:rFonts w:ascii="Times New Roman" w:hAnsi="Times New Roman" w:cs="Times New Roman"/>
          <w:sz w:val="24"/>
          <w:szCs w:val="24"/>
        </w:rPr>
        <w:lastRenderedPageBreak/>
        <w:t>recessions are terrible and sometimes unavoidable, there is nothing that can be done to address them.</w:t>
      </w:r>
      <w:r>
        <w:rPr>
          <w:rFonts w:ascii="Times New Roman" w:hAnsi="Times New Roman" w:cs="Times New Roman"/>
          <w:sz w:val="24"/>
          <w:szCs w:val="24"/>
        </w:rPr>
        <w:t xml:space="preserve"> They locate the resilience of a free economy.</w:t>
      </w:r>
    </w:p>
    <w:p w:rsidR="00223139" w:rsidRPr="007A24EC" w:rsidRDefault="005870B0" w:rsidP="00223139">
      <w:pPr>
        <w:tabs>
          <w:tab w:val="left" w:pos="2730"/>
        </w:tabs>
        <w:spacing w:line="480" w:lineRule="auto"/>
        <w:rPr>
          <w:rFonts w:ascii="Times New Roman" w:hAnsi="Times New Roman" w:cs="Times New Roman"/>
          <w:sz w:val="24"/>
          <w:szCs w:val="24"/>
        </w:rPr>
      </w:pPr>
      <w:r w:rsidRPr="007A24EC">
        <w:rPr>
          <w:rFonts w:ascii="Times New Roman" w:hAnsi="Times New Roman" w:cs="Times New Roman"/>
          <w:sz w:val="24"/>
          <w:szCs w:val="24"/>
        </w:rPr>
        <w:t>Q9</w:t>
      </w:r>
      <w:r w:rsidRPr="007A24EC">
        <w:rPr>
          <w:rFonts w:ascii="Times New Roman" w:hAnsi="Times New Roman" w:cs="Times New Roman"/>
          <w:sz w:val="24"/>
          <w:szCs w:val="24"/>
        </w:rPr>
        <w:tab/>
        <w:t xml:space="preserve"> </w:t>
      </w:r>
    </w:p>
    <w:p w:rsidR="00223139" w:rsidRPr="007A24EC" w:rsidRDefault="005870B0" w:rsidP="00223139">
      <w:pPr>
        <w:spacing w:line="480" w:lineRule="auto"/>
        <w:rPr>
          <w:rFonts w:ascii="Times New Roman" w:hAnsi="Times New Roman" w:cs="Times New Roman"/>
          <w:sz w:val="24"/>
          <w:szCs w:val="24"/>
        </w:rPr>
      </w:pPr>
      <w:r w:rsidRPr="007A24EC">
        <w:rPr>
          <w:rFonts w:ascii="Times New Roman" w:hAnsi="Times New Roman" w:cs="Times New Roman"/>
          <w:sz w:val="24"/>
          <w:szCs w:val="24"/>
        </w:rPr>
        <w:t xml:space="preserve">According to liberals, the best market system is one that is regulated by the government because, unlike the private sector, it protects its citizens from the greed of big business.  Unlike conservatives, liberals sometimes support more government expenditure on hospitals, schools, houses, and Medicare.  Liberals usually underestimate the inflation cost and tend to shift its attention and sympathy to victims of unemployment.  They, however, see a recession as a problem in equity and an opportunity for social improvement. </w:t>
      </w:r>
      <w:r>
        <w:rPr>
          <w:rFonts w:ascii="Times New Roman" w:hAnsi="Times New Roman" w:cs="Times New Roman"/>
          <w:sz w:val="24"/>
          <w:szCs w:val="24"/>
        </w:rPr>
        <w:t>Some liberals consider recession as a judgment on lousy taste and view the recession as a chance to promote the whole array of more desirable outlets for the resources of the nation such as hospitals, schools, research and other essential parts of the economy. Liberals believe that the government has the power and obligation to fight the recession and advance social welfare.</w:t>
      </w:r>
    </w:p>
    <w:p w:rsidR="00070686" w:rsidRDefault="00070686">
      <w:pPr>
        <w:rPr>
          <w:rFonts w:ascii="Times New Roman" w:hAnsi="Times New Roman" w:cs="Times New Roman"/>
          <w:sz w:val="24"/>
          <w:szCs w:val="24"/>
        </w:rPr>
      </w:pPr>
    </w:p>
    <w:p w:rsidR="00070686" w:rsidRPr="00A5314B" w:rsidRDefault="00070686">
      <w:pPr>
        <w:rPr>
          <w:rFonts w:ascii="Times New Roman" w:hAnsi="Times New Roman" w:cs="Times New Roman"/>
          <w:sz w:val="24"/>
          <w:szCs w:val="24"/>
        </w:rPr>
      </w:pPr>
    </w:p>
    <w:sectPr w:rsidR="00070686" w:rsidRPr="00A5314B" w:rsidSect="00D2414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33D2" w:rsidRDefault="006333D2" w:rsidP="00DD10E2">
      <w:pPr>
        <w:spacing w:after="0" w:line="240" w:lineRule="auto"/>
      </w:pPr>
      <w:r>
        <w:separator/>
      </w:r>
    </w:p>
  </w:endnote>
  <w:endnote w:type="continuationSeparator" w:id="0">
    <w:p w:rsidR="006333D2" w:rsidRDefault="006333D2" w:rsidP="00DD1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33D2" w:rsidRDefault="006333D2" w:rsidP="00DD10E2">
      <w:pPr>
        <w:spacing w:after="0" w:line="240" w:lineRule="auto"/>
      </w:pPr>
      <w:r>
        <w:separator/>
      </w:r>
    </w:p>
  </w:footnote>
  <w:footnote w:type="continuationSeparator" w:id="0">
    <w:p w:rsidR="006333D2" w:rsidRDefault="006333D2" w:rsidP="00DD1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314B" w:rsidRPr="00A5314B" w:rsidRDefault="005870B0" w:rsidP="00A5314B">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A264F2" w:rsidRPr="00A5314B">
      <w:rPr>
        <w:rFonts w:ascii="Times New Roman" w:hAnsi="Times New Roman" w:cs="Times New Roman"/>
        <w:sz w:val="24"/>
        <w:szCs w:val="24"/>
      </w:rPr>
      <w:fldChar w:fldCharType="begin"/>
    </w:r>
    <w:r w:rsidRPr="00A5314B">
      <w:rPr>
        <w:rFonts w:ascii="Times New Roman" w:hAnsi="Times New Roman" w:cs="Times New Roman"/>
        <w:sz w:val="24"/>
        <w:szCs w:val="24"/>
      </w:rPr>
      <w:instrText xml:space="preserve"> PAGE   \* MERGEFORMAT </w:instrText>
    </w:r>
    <w:r w:rsidR="00A264F2" w:rsidRPr="00A5314B">
      <w:rPr>
        <w:rFonts w:ascii="Times New Roman" w:hAnsi="Times New Roman" w:cs="Times New Roman"/>
        <w:sz w:val="24"/>
        <w:szCs w:val="24"/>
      </w:rPr>
      <w:fldChar w:fldCharType="separate"/>
    </w:r>
    <w:r w:rsidR="00557E55">
      <w:rPr>
        <w:rFonts w:ascii="Times New Roman" w:hAnsi="Times New Roman" w:cs="Times New Roman"/>
        <w:noProof/>
        <w:sz w:val="24"/>
        <w:szCs w:val="24"/>
      </w:rPr>
      <w:t>2</w:t>
    </w:r>
    <w:r w:rsidR="00A264F2" w:rsidRPr="00A5314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14B"/>
    <w:rsid w:val="00070686"/>
    <w:rsid w:val="001177F3"/>
    <w:rsid w:val="001829BE"/>
    <w:rsid w:val="00223139"/>
    <w:rsid w:val="002873CF"/>
    <w:rsid w:val="00292E39"/>
    <w:rsid w:val="003066B2"/>
    <w:rsid w:val="00377FE5"/>
    <w:rsid w:val="003A19FC"/>
    <w:rsid w:val="003B614D"/>
    <w:rsid w:val="0040134F"/>
    <w:rsid w:val="00406594"/>
    <w:rsid w:val="004118E6"/>
    <w:rsid w:val="00434E45"/>
    <w:rsid w:val="004368AC"/>
    <w:rsid w:val="004A3A89"/>
    <w:rsid w:val="004E317C"/>
    <w:rsid w:val="00543D45"/>
    <w:rsid w:val="005572CC"/>
    <w:rsid w:val="00557E55"/>
    <w:rsid w:val="00562A8A"/>
    <w:rsid w:val="00576B6E"/>
    <w:rsid w:val="005870B0"/>
    <w:rsid w:val="005E5AB5"/>
    <w:rsid w:val="005E5D4B"/>
    <w:rsid w:val="0061046F"/>
    <w:rsid w:val="00623D65"/>
    <w:rsid w:val="006333D2"/>
    <w:rsid w:val="006E6819"/>
    <w:rsid w:val="00706639"/>
    <w:rsid w:val="007A0140"/>
    <w:rsid w:val="007A24EC"/>
    <w:rsid w:val="00844E0B"/>
    <w:rsid w:val="00864141"/>
    <w:rsid w:val="008B496A"/>
    <w:rsid w:val="009778DD"/>
    <w:rsid w:val="009C79BC"/>
    <w:rsid w:val="00A1204B"/>
    <w:rsid w:val="00A14002"/>
    <w:rsid w:val="00A21072"/>
    <w:rsid w:val="00A264F2"/>
    <w:rsid w:val="00A479F1"/>
    <w:rsid w:val="00A5314B"/>
    <w:rsid w:val="00A61278"/>
    <w:rsid w:val="00A65313"/>
    <w:rsid w:val="00AA5E08"/>
    <w:rsid w:val="00AE572D"/>
    <w:rsid w:val="00B32E5A"/>
    <w:rsid w:val="00B66131"/>
    <w:rsid w:val="00BA1E3C"/>
    <w:rsid w:val="00C169E2"/>
    <w:rsid w:val="00C86377"/>
    <w:rsid w:val="00CB2361"/>
    <w:rsid w:val="00D139BC"/>
    <w:rsid w:val="00D14218"/>
    <w:rsid w:val="00D24145"/>
    <w:rsid w:val="00D5206A"/>
    <w:rsid w:val="00DA151E"/>
    <w:rsid w:val="00DD10E2"/>
    <w:rsid w:val="00E30137"/>
    <w:rsid w:val="00E84A5C"/>
    <w:rsid w:val="00EA5355"/>
    <w:rsid w:val="00FB2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0B346C-375D-401E-9187-CD924751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14B"/>
  </w:style>
  <w:style w:type="paragraph" w:styleId="Footer">
    <w:name w:val="footer"/>
    <w:basedOn w:val="Normal"/>
    <w:link w:val="FooterChar"/>
    <w:uiPriority w:val="99"/>
    <w:unhideWhenUsed/>
    <w:rsid w:val="00A53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2019-05-13T00:44:00Z</dcterms:created>
  <dcterms:modified xsi:type="dcterms:W3CDTF">2019-05-13T00:44:00Z</dcterms:modified>
</cp:coreProperties>
</file>